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A6" w:rsidRPr="00733DA8" w:rsidRDefault="00B448A6" w:rsidP="000251E0">
      <w:pPr>
        <w:rPr>
          <w:rFonts w:cs="Calibri"/>
        </w:rPr>
      </w:pPr>
      <w:r w:rsidRPr="00733DA8">
        <w:rPr>
          <w:rFonts w:cs="Calibri"/>
        </w:rPr>
        <w:t>Nr sprawy: 11/sprzęt medyczny/17</w:t>
      </w:r>
    </w:p>
    <w:p w:rsidR="00B448A6" w:rsidRPr="00733DA8" w:rsidRDefault="00B448A6" w:rsidP="009469A5">
      <w:pPr>
        <w:jc w:val="right"/>
        <w:rPr>
          <w:rFonts w:cs="Calibri"/>
        </w:rPr>
      </w:pPr>
      <w:r w:rsidRPr="00733DA8">
        <w:rPr>
          <w:rFonts w:cs="Calibri"/>
        </w:rPr>
        <w:t>Torzym 14.11.2017</w:t>
      </w:r>
    </w:p>
    <w:p w:rsidR="00B448A6" w:rsidRPr="00733DA8" w:rsidRDefault="00B448A6" w:rsidP="009469A5">
      <w:pPr>
        <w:jc w:val="right"/>
        <w:rPr>
          <w:rFonts w:cs="Calibri"/>
        </w:rPr>
      </w:pPr>
      <w:r w:rsidRPr="00733DA8">
        <w:rPr>
          <w:rFonts w:cs="Calibri"/>
        </w:rPr>
        <w:t>Wykonawcy</w:t>
      </w:r>
    </w:p>
    <w:p w:rsidR="00B448A6" w:rsidRPr="00733DA8" w:rsidRDefault="00B448A6" w:rsidP="009469A5">
      <w:pPr>
        <w:jc w:val="center"/>
        <w:rPr>
          <w:rFonts w:cs="Calibri"/>
          <w:sz w:val="32"/>
        </w:rPr>
      </w:pPr>
      <w:r w:rsidRPr="00733DA8">
        <w:rPr>
          <w:rFonts w:cs="Calibri"/>
          <w:sz w:val="32"/>
        </w:rPr>
        <w:t>WYJAŚNIENIA TREŚCI SIWZ</w:t>
      </w:r>
    </w:p>
    <w:p w:rsidR="00B448A6" w:rsidRPr="00733DA8" w:rsidRDefault="00B448A6" w:rsidP="000251E0">
      <w:pPr>
        <w:rPr>
          <w:rFonts w:cs="Calibri"/>
        </w:rPr>
      </w:pPr>
      <w:r w:rsidRPr="00733DA8">
        <w:rPr>
          <w:rFonts w:cs="Calibri"/>
        </w:rPr>
        <w:t>dot.: postępowania o udzielenie zamówienia publicznego. Numer sprawy: Nr sprawy: 11/sprzęt medyczny/17 Nazwa zadania: Dostawa sprzętu medycznego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W odpowiedzi na skierowane do zamawiającego zapytania dotyczące treści specyfikacji istotnych warunków zamówienia informujemy na podstawie art.38 ust.1 oraz ust.2 i ust.4 ustawy Pzp: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nr 1.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zał.3.1_echokardiograf, zadanie nr 1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3.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Czy Zamawiający dopuści do przetargu wysokiej klasy aparat z monitorem LCD o wielkości matrycy roboczej </w:t>
      </w:r>
      <w:smartTag w:uri="urn:schemas-microsoft-com:office:smarttags" w:element="metricconverter">
        <w:smartTagPr>
          <w:attr w:name="ProductID" w:val="17 cali"/>
        </w:smartTagPr>
        <w:r w:rsidRPr="00733DA8">
          <w:rPr>
            <w:rFonts w:ascii="Calibri" w:hAnsi="Calibri" w:cs="Calibri"/>
            <w:sz w:val="22"/>
            <w:szCs w:val="22"/>
          </w:rPr>
          <w:t>17 cali</w:t>
        </w:r>
      </w:smartTag>
      <w:r w:rsidRPr="00733DA8">
        <w:rPr>
          <w:rFonts w:ascii="Calibri" w:hAnsi="Calibri" w:cs="Calibri"/>
          <w:sz w:val="22"/>
          <w:szCs w:val="22"/>
        </w:rPr>
        <w:t xml:space="preserve">  z maksymalizacją pola przeznaczonego na obrazy diagnostyczne? </w:t>
      </w: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Dla diagnostyki ważna jest wielkość obrazu diagnostycznego na ekranie a w mniejszym stopniu wielkość samego ekranu.</w:t>
      </w: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 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>Odpowiedz na pytanie nr 1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</w:t>
      </w:r>
      <w:r w:rsidRPr="00733DA8">
        <w:rPr>
          <w:rFonts w:ascii="Calibri" w:hAnsi="Calibri" w:cs="Calibri"/>
          <w:sz w:val="22"/>
          <w:szCs w:val="22"/>
        </w:rPr>
        <w:t xml:space="preserve"> do SIWZ w pkt. 3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6204D1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right="163"/>
              <w:rPr>
                <w:rFonts w:cs="Calibri"/>
              </w:rPr>
            </w:pPr>
            <w:r w:rsidRPr="00733DA8">
              <w:rPr>
                <w:rFonts w:cs="Calibri"/>
              </w:rPr>
              <w:t xml:space="preserve">Minimalna przekątna min.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733DA8">
                <w:rPr>
                  <w:rFonts w:cs="Calibri"/>
                </w:rPr>
                <w:t>17”</w:t>
              </w:r>
            </w:smartTag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z w:val="22"/>
              </w:rPr>
            </w:pPr>
            <w:r w:rsidRPr="00733DA8">
              <w:rPr>
                <w:rFonts w:cs="Calibri"/>
              </w:rPr>
              <w:t>TAK / Podać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snapToGrid w:val="0"/>
              <w:rPr>
                <w:rFonts w:cs="Calibri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>nr</w:t>
      </w:r>
      <w:r w:rsidRPr="00733DA8">
        <w:rPr>
          <w:rFonts w:ascii="Calibri" w:hAnsi="Calibri" w:cs="Calibri"/>
          <w:b/>
          <w:sz w:val="22"/>
          <w:szCs w:val="22"/>
        </w:rPr>
        <w:t xml:space="preserve"> 2.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8.</w:t>
      </w: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wyposażony w zewnętrzny układ UPS umożliwiający przejazd aparatu pomiędzy stanowiskami bez konieczności jego wyłączania?</w:t>
      </w: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2</w:t>
      </w: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zadanie nr 1</w:t>
      </w:r>
      <w:r w:rsidRPr="009469A5">
        <w:rPr>
          <w:rFonts w:ascii="Calibri" w:hAnsi="Calibri" w:cs="Calibri"/>
          <w:sz w:val="22"/>
          <w:szCs w:val="22"/>
        </w:rPr>
        <w:t xml:space="preserve"> </w:t>
      </w:r>
      <w:r w:rsidRPr="00733DA8">
        <w:rPr>
          <w:rFonts w:ascii="Calibri" w:hAnsi="Calibri" w:cs="Calibri"/>
          <w:sz w:val="22"/>
          <w:szCs w:val="22"/>
        </w:rPr>
        <w:t>do SIWZ w pkt. 8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6204D1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</w:rPr>
            </w:pPr>
            <w:r w:rsidRPr="00733DA8">
              <w:rPr>
                <w:rFonts w:cs="Calibri"/>
              </w:rPr>
              <w:t xml:space="preserve">Wbudowany lub zewnętrzny układ UPS umożliwiający przejazd aparatu pomiędzy stanowiskami bez konieczności jego wyłączania 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z w:val="22"/>
              </w:rPr>
            </w:pPr>
            <w:r w:rsidRPr="00733DA8">
              <w:rPr>
                <w:rStyle w:val="CharacterStyle1"/>
                <w:rFonts w:ascii="Calibri" w:hAnsi="Calibri" w:cs="Calibri"/>
                <w:sz w:val="22"/>
              </w:rPr>
              <w:t xml:space="preserve">TAK / NIE 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448A6" w:rsidRPr="00733DA8" w:rsidRDefault="00B448A6" w:rsidP="00D71F46">
            <w:pPr>
              <w:snapToGrid w:val="0"/>
              <w:rPr>
                <w:rFonts w:cs="Calibri"/>
                <w:color w:val="FF0000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pStyle w:val="Zawartotabeli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TAK – 10 pkt.</w:t>
            </w:r>
          </w:p>
          <w:p w:rsidR="00B448A6" w:rsidRPr="00733DA8" w:rsidRDefault="00B448A6" w:rsidP="00D71F46">
            <w:pPr>
              <w:pStyle w:val="Zawartotabeli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NIE – 0 pkt.</w:t>
            </w:r>
          </w:p>
        </w:tc>
      </w:tr>
    </w:tbl>
    <w:p w:rsidR="00B448A6" w:rsidRPr="00733DA8" w:rsidRDefault="00B448A6" w:rsidP="006204D1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6E6FDD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>nr</w:t>
      </w:r>
      <w:r w:rsidRPr="00733DA8">
        <w:rPr>
          <w:rFonts w:ascii="Calibri" w:hAnsi="Calibri" w:cs="Calibri"/>
          <w:b/>
          <w:sz w:val="22"/>
          <w:szCs w:val="22"/>
        </w:rPr>
        <w:t xml:space="preserve"> 3.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22.</w:t>
      </w: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wyposażony w głowicę sektorową, której kąt pola obrazowania wynosi 90 stopni?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3:</w:t>
      </w: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</w:t>
      </w:r>
      <w:r w:rsidRPr="00733DA8">
        <w:rPr>
          <w:rFonts w:ascii="Calibri" w:hAnsi="Calibri" w:cs="Calibri"/>
          <w:sz w:val="22"/>
          <w:szCs w:val="22"/>
        </w:rPr>
        <w:t xml:space="preserve"> SIWZ w pkt. 22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6204D1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22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</w:rPr>
            </w:pPr>
            <w:r w:rsidRPr="00733DA8">
              <w:rPr>
                <w:rFonts w:cs="Calibri"/>
              </w:rPr>
              <w:t>Kąt pola obrazowania min. 90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 / Podać</w:t>
            </w:r>
          </w:p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z w:val="22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733DA8">
              <w:rPr>
                <w:rFonts w:ascii="Calibri" w:hAnsi="Calibri" w:cs="Calibri"/>
                <w:sz w:val="22"/>
                <w:szCs w:val="22"/>
              </w:rPr>
              <w:t>90 -114 – 0 pkt.</w:t>
            </w:r>
          </w:p>
          <w:p w:rsidR="00B448A6" w:rsidRPr="00733DA8" w:rsidRDefault="00B448A6" w:rsidP="00D71F46">
            <w:pPr>
              <w:pStyle w:val="Zawartotabeli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sz w:val="22"/>
                <w:szCs w:val="22"/>
              </w:rPr>
              <w:t>≥ 115 – 10 pkt.</w:t>
            </w:r>
          </w:p>
        </w:tc>
      </w:tr>
    </w:tbl>
    <w:p w:rsidR="00B448A6" w:rsidRPr="00733DA8" w:rsidRDefault="00B448A6" w:rsidP="006204D1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4.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23.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wyposażony w głowicę sektorową zbudowaną z 128 kryształów?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4</w:t>
      </w: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pkt.23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6204D1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23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right="163"/>
              <w:rPr>
                <w:rFonts w:cs="Calibri"/>
              </w:rPr>
            </w:pPr>
            <w:r w:rsidRPr="00733DA8">
              <w:rPr>
                <w:rFonts w:cs="Calibri"/>
              </w:rPr>
              <w:t>Ilość kryształów w głowicy min. 128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z w:val="22"/>
              </w:rPr>
            </w:pPr>
            <w:r w:rsidRPr="00733DA8">
              <w:rPr>
                <w:rFonts w:cs="Calibri"/>
              </w:rPr>
              <w:t>TAK / Podać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6204D1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5.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44.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nie posiadający optymalizacji obrazu PW za pomocą jednego przycisku, ale posiadający półautomatyczną optymalizację spektrum dopplerowskiego?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5</w:t>
      </w:r>
    </w:p>
    <w:p w:rsidR="00B448A6" w:rsidRPr="00733DA8" w:rsidRDefault="00B448A6" w:rsidP="006204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 44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44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</w:rPr>
            </w:pPr>
            <w:r w:rsidRPr="00733DA8">
              <w:rPr>
                <w:rFonts w:cs="Calibri"/>
              </w:rPr>
              <w:t>Automatyczna optymalizacja spektrum – przesunięcie linii bazowej i ustawienie wzmocnienia – jednym przyciskiem lub półautomatyczna optymalizacja spektrum dopplerowskiego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6.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47.</w:t>
      </w: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umożliwiający regulację kąta korekcji w zakresie ± 0-80°?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6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 47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47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</w:rPr>
            </w:pPr>
            <w:r w:rsidRPr="00733DA8">
              <w:rPr>
                <w:rFonts w:cs="Calibri"/>
              </w:rPr>
              <w:t>Minimalny zakres regulacji korekcji kąta min. ± 0-80°</w:t>
            </w:r>
          </w:p>
          <w:p w:rsidR="00B448A6" w:rsidRPr="00733DA8" w:rsidRDefault="00B448A6" w:rsidP="00D71F46">
            <w:pPr>
              <w:ind w:left="57" w:right="163"/>
              <w:rPr>
                <w:rFonts w:cs="Calibri"/>
              </w:rPr>
            </w:pPr>
            <w:r w:rsidRPr="00733DA8">
              <w:rPr>
                <w:rFonts w:cs="Calibri"/>
              </w:rPr>
              <w:t>Regulacja wielkości bramki w zakresie min. 1-15mm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 / Podać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7.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pkt. 49.</w:t>
      </w: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bez możliwość regulacji wzmocnienia koloru na obrazach odtwarzalnych z twardego dysku?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7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rezygnuje z zapisu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 49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49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Kolor doppler</w:t>
            </w:r>
          </w:p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Możliwość niezależnej regulacji wzmocnienia 2D i wzmocnienia koloru na obrazach odtwarzalnych z twardego dysku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trike/>
                <w:sz w:val="22"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</w:tbl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8.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68, 69, 70.</w:t>
      </w: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z możliwością rozbudowy o głowicę przezprzełykową wielopłaszczyznową zbudowaną z 128 elementów (bez opcji 3D, 4D)?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8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rezygnuje z zapisu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 68, 69, 70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68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 xml:space="preserve">Głowica przezprzełykowa wielopłaszczyznowa matrycowa o zakresie częstotliwości obrazowania 2D min. 3 do 7 MHz ± 1 MHz, </w:t>
            </w:r>
          </w:p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obrazowanie w trybach 2D, 3D, 4D, M-mode, kolor doppler, pw-doppler, cw-doppler, obrazowanie w technice harmonicznej, kąt pola obrazowania min. 90 stopni, zakres regulacji płaszczyzny skanowania min. 0-180 stopni, ilość elementów min. 2000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TAK / Podać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69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 xml:space="preserve">Oprogramowanie do farmakologicznej próby wysiłkowej, zapamiętanie nadstaw aparatu z fazy spoczynkowej w poszczególnych projekcjach i ich automatyczne wywołanie w następnych fazach dla każdej z projekcji, możliwość zmiany konfiguracji ilości projekcji i faz, </w:t>
            </w:r>
          </w:p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synchroniczne odtwarzanie wszystkich pętli obrazowych z danej projekcji i z danej fazy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70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 xml:space="preserve">Obrazowanie 4D z głowicy przezprzełykowej 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</w:tbl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>nr</w:t>
      </w:r>
      <w:r w:rsidRPr="00733DA8">
        <w:rPr>
          <w:rFonts w:ascii="Calibri" w:hAnsi="Calibri" w:cs="Calibri"/>
          <w:b/>
          <w:sz w:val="22"/>
          <w:szCs w:val="22"/>
        </w:rPr>
        <w:t xml:space="preserve"> 9.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71.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bez możliwości rozbudowy o obrazowanie z głowic wewnątrzsercowych?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9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rezygnuje z zapisu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 71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71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Obrazowanie z głowic wewnątrzsercowych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</w:tbl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10.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72.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bez możliwości rozbudowy o obrazowanie oparte na technice Speckle Tracking (śledzenia plamek)?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10</w:t>
      </w:r>
    </w:p>
    <w:p w:rsidR="00B448A6" w:rsidRPr="00733DA8" w:rsidRDefault="00B448A6" w:rsidP="00C1526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rezygnuje z zapisu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 72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C1526C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72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Obrazowanie do oceny funkcji skurczowej i synchronii oparte na technice Speckle Tracking (śledzenia plamek) – odpowiednik znanych z literatury fachowej trybów VVI (Vector Velocity Imaging) lub AFI (Automated Function Imaging)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trike/>
                <w:sz w:val="22"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</w:tbl>
    <w:p w:rsidR="00B448A6" w:rsidRPr="00733DA8" w:rsidRDefault="00B448A6" w:rsidP="004C68B7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11.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73.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do przetargu wysokiej klasy aparat bez możliwości rozbudowy o oprogramowanie do automatycznego pomiaru frakcji wyrzutowej?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11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rezygnuje z zapisu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 73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4C68B7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73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Możliwość rozbudowy aparatu o oprogramowanie do automatycznego pomiaru frakcji wyrzutowej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trike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</w:tbl>
    <w:p w:rsidR="00B448A6" w:rsidRPr="00733DA8" w:rsidRDefault="00B448A6" w:rsidP="004C68B7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12.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pkt. 75</w:t>
      </w:r>
    </w:p>
    <w:p w:rsidR="00B448A6" w:rsidRPr="00733DA8" w:rsidRDefault="00B448A6" w:rsidP="004C68B7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nie uważa, że przy zakupie nowoczesnego aparatu ultrasonograficznego warto dodatkowo punktować wydłużony okres gwarancji (np. 48 lub 60 miesięczną gwarancję)?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12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nr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sz w:val="22"/>
          <w:szCs w:val="22"/>
        </w:rPr>
        <w:t>SIWZ w pkt. 75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4C68B7">
            <w:pPr>
              <w:pStyle w:val="Zawartotabeli"/>
              <w:tabs>
                <w:tab w:val="left" w:pos="142"/>
              </w:tabs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75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ind w:left="57" w:right="163"/>
              <w:rPr>
                <w:rFonts w:cs="Calibri"/>
              </w:rPr>
            </w:pPr>
            <w:r w:rsidRPr="00733DA8">
              <w:rPr>
                <w:rFonts w:cs="Calibri"/>
              </w:rPr>
              <w:t>Gwarancja 60 miesięcy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z w:val="22"/>
              </w:rPr>
            </w:pPr>
            <w:r w:rsidRPr="00733DA8">
              <w:rPr>
                <w:rStyle w:val="CharacterStyle1"/>
                <w:rFonts w:ascii="Calibri" w:hAnsi="Calibri" w:cs="Calibri"/>
                <w:sz w:val="22"/>
              </w:rPr>
              <w:t>Tak / Podać</w:t>
            </w:r>
          </w:p>
          <w:p w:rsidR="00B448A6" w:rsidRPr="00733DA8" w:rsidRDefault="00B448A6" w:rsidP="00D71F46">
            <w:pPr>
              <w:jc w:val="center"/>
              <w:rPr>
                <w:rStyle w:val="CharacterStyle1"/>
                <w:rFonts w:ascii="Calibri" w:hAnsi="Calibri" w:cs="Calibri"/>
                <w:sz w:val="22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pStyle w:val="Zawartotabeli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Warunek graniczny – brak pkt.</w:t>
            </w:r>
          </w:p>
        </w:tc>
      </w:tr>
    </w:tbl>
    <w:p w:rsidR="00B448A6" w:rsidRPr="00733DA8" w:rsidRDefault="00B448A6" w:rsidP="004C68B7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13.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>zał.3.1_echokardiograf</w:t>
      </w:r>
      <w:r w:rsidRPr="009469A5">
        <w:rPr>
          <w:rFonts w:ascii="Calibri" w:hAnsi="Calibri" w:cs="Calibri"/>
          <w:b/>
          <w:sz w:val="22"/>
          <w:szCs w:val="22"/>
          <w:shd w:val="clear" w:color="auto" w:fill="FFFFFF"/>
        </w:rPr>
        <w:t>, zadanie nr 1</w:t>
      </w:r>
      <w:r w:rsidRPr="009469A5">
        <w:rPr>
          <w:rFonts w:ascii="Calibri" w:hAnsi="Calibri" w:cs="Calibri"/>
          <w:b/>
          <w:sz w:val="22"/>
          <w:szCs w:val="22"/>
        </w:rPr>
        <w:t xml:space="preserve"> do </w:t>
      </w:r>
      <w:r w:rsidRPr="00733DA8">
        <w:rPr>
          <w:rFonts w:ascii="Calibri" w:hAnsi="Calibri" w:cs="Calibri"/>
          <w:b/>
          <w:sz w:val="22"/>
          <w:szCs w:val="22"/>
        </w:rPr>
        <w:t>SIWZ w pkt 40.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jc w:val="both"/>
        <w:rPr>
          <w:rFonts w:cs="Calibri"/>
        </w:rPr>
      </w:pPr>
      <w:r w:rsidRPr="00733DA8">
        <w:rPr>
          <w:rFonts w:cs="Calibri"/>
        </w:rPr>
        <w:t>Czy Zamawiający nie uważa, że nowoczesny ultrasonograf wysokiej klasy przeznaczony między innymi do badań w kardiologii powinien posiadać obrazowanie w trybie M-mode anatomicznych z kilku kursorów jednocześnie w czasie rzeczywistym i z pamięci Cienloop?</w:t>
      </w:r>
    </w:p>
    <w:p w:rsidR="00B448A6" w:rsidRPr="00733DA8" w:rsidRDefault="00B448A6" w:rsidP="004C68B7">
      <w:pPr>
        <w:jc w:val="both"/>
        <w:rPr>
          <w:rFonts w:cs="Calibri"/>
        </w:rPr>
      </w:pPr>
      <w:r w:rsidRPr="00733DA8">
        <w:rPr>
          <w:rFonts w:cs="Calibri"/>
        </w:rPr>
        <w:t>Większość dostępnych aparatów na rynku posiada taki tryb obrazowanie który jest niezbędny wręcz w przypadku badania trudnych pacjentów w projekcji przymostkowej – pozwala na wyeliminowanie błędów pomiarowych jakie powstają w przypadku korzystania z klasycznego obrazowania M-mode.</w:t>
      </w:r>
    </w:p>
    <w:p w:rsidR="00B448A6" w:rsidRPr="00733DA8" w:rsidRDefault="00B448A6" w:rsidP="004C68B7">
      <w:pPr>
        <w:jc w:val="both"/>
        <w:rPr>
          <w:rFonts w:cs="Calibri"/>
        </w:rPr>
      </w:pPr>
      <w:r w:rsidRPr="00733DA8">
        <w:rPr>
          <w:rFonts w:cs="Calibri"/>
        </w:rPr>
        <w:t>Czy w związku z tym Zamawiający będzie wymagał obrazowania w trybie M-mode anatomiczny z kilku kursorów jednocześnie w czasie rzeczywistym i z pamięci Cienloop?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 xml:space="preserve">na pytanie nr </w:t>
      </w:r>
      <w:r w:rsidRPr="00733DA8">
        <w:rPr>
          <w:rFonts w:ascii="Calibri" w:hAnsi="Calibri" w:cs="Calibri"/>
          <w:b/>
          <w:sz w:val="22"/>
          <w:szCs w:val="22"/>
        </w:rPr>
        <w:t>13: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podtrzymuje zapisy SIWZ.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14. Dotyczy zadania nr 3.3 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jc w:val="both"/>
        <w:rPr>
          <w:rFonts w:cs="Calibri"/>
          <w:bCs/>
        </w:rPr>
      </w:pPr>
      <w:r w:rsidRPr="00733DA8">
        <w:rPr>
          <w:rFonts w:cs="Calibri"/>
          <w:bCs/>
        </w:rPr>
        <w:t>Prosimy o wydzielenie pozycji 3 (urządzenie do ogrzewania pacjenta) do odrębnego pakietu. Umożliwi to złożenie oferty większej liczbie oferentów i pozwoli Zamawiającemu na wybranie najkorzystniejszej cenowo oferty.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14: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podtrzymuje zapisy SIWZ.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15.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 2.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 xml:space="preserve">Czy Zamawiający dopuści </w:t>
      </w:r>
      <w:r w:rsidRPr="00733DA8">
        <w:rPr>
          <w:rFonts w:ascii="Calibri" w:hAnsi="Calibri" w:cs="Calibri"/>
          <w:sz w:val="22"/>
          <w:szCs w:val="22"/>
        </w:rPr>
        <w:t xml:space="preserve">urządzenie do ogrzewania pacjenta </w:t>
      </w:r>
      <w:r w:rsidRPr="00733DA8">
        <w:rPr>
          <w:rFonts w:ascii="Calibri" w:hAnsi="Calibri" w:cs="Calibri"/>
          <w:bCs/>
          <w:sz w:val="22"/>
          <w:szCs w:val="22"/>
        </w:rPr>
        <w:t>z czterema zakresami regulacji temperatury (temperatura otoczenia, 36°C, 40°C,44°C) dostosowanymi do różnych możliwości terapeutycznych?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15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sz w:val="22"/>
          <w:szCs w:val="22"/>
        </w:rPr>
        <w:t>do SIWZ w pkt .2 w następujący sposób: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864098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rPr>
                <w:rFonts w:cs="Calibri"/>
                <w:color w:val="000000"/>
              </w:rPr>
            </w:pPr>
            <w:r w:rsidRPr="00733DA8">
              <w:rPr>
                <w:rFonts w:cs="Calibri"/>
                <w:color w:val="000000"/>
              </w:rPr>
              <w:t>Min. 4 zakresy temperatury: temp. otoczenia;  32°C, 38°C, 42°C,</w:t>
            </w:r>
          </w:p>
          <w:p w:rsidR="00B448A6" w:rsidRPr="00733DA8" w:rsidRDefault="00B448A6" w:rsidP="00D71F46">
            <w:pPr>
              <w:spacing w:before="20" w:after="20"/>
              <w:rPr>
                <w:rFonts w:cs="Calibri"/>
                <w:color w:val="000000"/>
              </w:rPr>
            </w:pPr>
            <w:r w:rsidRPr="00733DA8">
              <w:rPr>
                <w:rFonts w:cs="Calibri"/>
                <w:color w:val="000000"/>
              </w:rPr>
              <w:t xml:space="preserve"> (+/- 4°C) dla wszystkich zakresów temperatur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snapToGrid w:val="0"/>
              <w:rPr>
                <w:rFonts w:cs="Calibri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864098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4C68B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64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16.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4.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 xml:space="preserve">Czy Zamawiający dopuści </w:t>
      </w:r>
      <w:r w:rsidRPr="00733DA8">
        <w:rPr>
          <w:rFonts w:ascii="Calibri" w:hAnsi="Calibri" w:cs="Calibri"/>
          <w:sz w:val="22"/>
          <w:szCs w:val="22"/>
        </w:rPr>
        <w:t xml:space="preserve">urządzenie do ogrzewania pacjenta </w:t>
      </w:r>
      <w:r w:rsidRPr="00733DA8">
        <w:rPr>
          <w:rFonts w:ascii="Calibri" w:hAnsi="Calibri" w:cs="Calibri"/>
          <w:bCs/>
          <w:sz w:val="22"/>
          <w:szCs w:val="22"/>
        </w:rPr>
        <w:t>łatwe do przenoszenia, z uchwytem, z możliwością zamocowania do pionowych rur bądź uchwytów (m.in. stojaki do kroplówek, łóżko pacjenta), o wadze 6,8 kg?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864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16</w:t>
      </w:r>
    </w:p>
    <w:p w:rsidR="00B448A6" w:rsidRPr="00733DA8" w:rsidRDefault="00B448A6" w:rsidP="00864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sz w:val="22"/>
          <w:szCs w:val="22"/>
        </w:rPr>
        <w:t>do SIWZ w pkt. 4 następujący sposób: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864098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spacing w:before="20" w:after="20"/>
              <w:rPr>
                <w:rFonts w:cs="Calibri"/>
                <w:color w:val="000000"/>
              </w:rPr>
            </w:pPr>
            <w:r w:rsidRPr="00733DA8">
              <w:rPr>
                <w:rFonts w:cs="Calibri"/>
                <w:color w:val="000000"/>
              </w:rPr>
              <w:t>Urządzenie łatwe do przenoszenia: uchwyt, masa maks. 7 kg, wymiary: maks. 300 mm x maks. 350 mm x maks. 400 mm (+/- 25mm dla każdej płaszczyzny)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snapToGrid w:val="0"/>
              <w:rPr>
                <w:rFonts w:cs="Calibri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864098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864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17.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7.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Czy Zamawiający dopuści urządzenie do</w:t>
      </w:r>
      <w:r w:rsidRPr="00733DA8">
        <w:rPr>
          <w:rFonts w:ascii="Calibri" w:hAnsi="Calibri" w:cs="Calibri"/>
          <w:bCs/>
          <w:sz w:val="22"/>
          <w:szCs w:val="22"/>
        </w:rPr>
        <w:t xml:space="preserve"> ogrzewania pacjenta </w:t>
      </w:r>
      <w:r w:rsidRPr="00733DA8">
        <w:rPr>
          <w:rFonts w:ascii="Calibri" w:hAnsi="Calibri" w:cs="Calibri"/>
          <w:sz w:val="22"/>
          <w:szCs w:val="22"/>
        </w:rPr>
        <w:t>wyposażone w przewód zasilający o długości ok 3,5m?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864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17</w:t>
      </w:r>
    </w:p>
    <w:p w:rsidR="00B448A6" w:rsidRPr="00733DA8" w:rsidRDefault="00B448A6" w:rsidP="00864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sz w:val="22"/>
          <w:szCs w:val="22"/>
        </w:rPr>
        <w:t>do SIWZ w pkt. 7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9469A5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spacing w:before="20" w:after="20"/>
              <w:rPr>
                <w:rFonts w:cs="Calibri"/>
                <w:color w:val="000000"/>
              </w:rPr>
            </w:pPr>
            <w:r w:rsidRPr="00733DA8">
              <w:rPr>
                <w:rFonts w:cs="Calibri"/>
                <w:lang w:eastAsia="ar-SA"/>
              </w:rPr>
              <w:t>Długość przewodu grzewczego min 1,8 m, długość przewodu zasilającego min. 3,5m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snapToGrid w:val="0"/>
              <w:rPr>
                <w:rFonts w:cs="Calibri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9469A5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18.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9.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>Czy Zamawiający dopuści urządzenie do ogrzewania pacjenta z systemem filtracji 0,2 mikrona?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18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sz w:val="22"/>
          <w:szCs w:val="22"/>
        </w:rPr>
        <w:t>do SIWZ w pkt. 9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9469A5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spacing w:before="20" w:after="20"/>
              <w:rPr>
                <w:rFonts w:cs="Calibri"/>
                <w:color w:val="000000"/>
              </w:rPr>
            </w:pPr>
            <w:r w:rsidRPr="00733DA8">
              <w:rPr>
                <w:rFonts w:cs="Calibri"/>
                <w:lang w:eastAsia="ar-SA"/>
              </w:rPr>
              <w:t xml:space="preserve">Antywirusowy i antybakteryjny </w:t>
            </w:r>
            <w:r w:rsidRPr="00733DA8">
              <w:rPr>
                <w:rFonts w:cs="Calibri"/>
                <w:color w:val="000000"/>
              </w:rPr>
              <w:t xml:space="preserve">filtr powietrza </w:t>
            </w:r>
            <w:r w:rsidRPr="00733DA8">
              <w:rPr>
                <w:rFonts w:cs="Calibri"/>
                <w:lang w:eastAsia="ar-SA"/>
              </w:rPr>
              <w:t>o wysokiej skuteczności filtracji HEPA: min. 99.99% dla 0.3μm (+/- 0.1 μm)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snapToGrid w:val="0"/>
              <w:rPr>
                <w:rFonts w:cs="Calibri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9469A5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19.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11.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 xml:space="preserve">Czy Zamawiający dopuści </w:t>
      </w:r>
      <w:r w:rsidRPr="00733DA8">
        <w:rPr>
          <w:rFonts w:ascii="Calibri" w:hAnsi="Calibri" w:cs="Calibri"/>
          <w:sz w:val="22"/>
          <w:szCs w:val="22"/>
        </w:rPr>
        <w:t>urządzenie do</w:t>
      </w:r>
      <w:r w:rsidRPr="00733DA8">
        <w:rPr>
          <w:rFonts w:ascii="Calibri" w:hAnsi="Calibri" w:cs="Calibri"/>
          <w:bCs/>
          <w:sz w:val="22"/>
          <w:szCs w:val="22"/>
        </w:rPr>
        <w:t xml:space="preserve"> ogrzewania pacjenta bez licznika całkowitego czasu pracy urządzenia?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19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podtrzymuje zapisy SIWZ.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20.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8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 xml:space="preserve">Czy Zamawiający dopuści </w:t>
      </w:r>
      <w:r w:rsidRPr="00733DA8">
        <w:rPr>
          <w:rFonts w:ascii="Calibri" w:hAnsi="Calibri" w:cs="Calibri"/>
          <w:sz w:val="22"/>
          <w:szCs w:val="22"/>
        </w:rPr>
        <w:t>urządzenie do</w:t>
      </w:r>
      <w:r w:rsidRPr="00733DA8">
        <w:rPr>
          <w:rFonts w:ascii="Calibri" w:hAnsi="Calibri" w:cs="Calibri"/>
          <w:bCs/>
          <w:sz w:val="22"/>
          <w:szCs w:val="22"/>
        </w:rPr>
        <w:t xml:space="preserve"> ogrzewania pacjenta charakteryzujące się prędkością przepływu powietrza 1424/2156 l/min?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20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 xml:space="preserve">zał.3.3_worek_zestaw_urzadzenie_pompa, zadanie 3.3 </w:t>
      </w:r>
      <w:r w:rsidRPr="00733DA8">
        <w:rPr>
          <w:rFonts w:ascii="Calibri" w:hAnsi="Calibri" w:cs="Calibri"/>
          <w:sz w:val="22"/>
          <w:szCs w:val="22"/>
        </w:rPr>
        <w:t>do SIWZ w pkt. 8 w następujący sposób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9469A5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42B4E">
            <w:pPr>
              <w:spacing w:before="20" w:after="20"/>
              <w:rPr>
                <w:rFonts w:cs="Calibri"/>
                <w:lang w:eastAsia="ar-SA"/>
              </w:rPr>
            </w:pPr>
            <w:r w:rsidRPr="00733DA8">
              <w:rPr>
                <w:rFonts w:cs="Calibri"/>
                <w:lang w:eastAsia="ar-SA"/>
              </w:rPr>
              <w:t>Duża wydajność - szybkie osiągnięcie zakresów przy przepływie powietrza mieszczący się w zakresie . 1400  l/min – 2200 l/m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snapToGrid w:val="0"/>
              <w:rPr>
                <w:rFonts w:cs="Calibri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9469A5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21.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15, 16.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 xml:space="preserve">Czy Zamawiający dopuści </w:t>
      </w:r>
      <w:r w:rsidRPr="00733DA8">
        <w:rPr>
          <w:rFonts w:ascii="Calibri" w:hAnsi="Calibri" w:cs="Calibri"/>
          <w:sz w:val="22"/>
          <w:szCs w:val="22"/>
        </w:rPr>
        <w:t>urządzenie do</w:t>
      </w:r>
      <w:r w:rsidRPr="00733DA8">
        <w:rPr>
          <w:rFonts w:ascii="Calibri" w:hAnsi="Calibri" w:cs="Calibri"/>
          <w:bCs/>
          <w:sz w:val="22"/>
          <w:szCs w:val="22"/>
        </w:rPr>
        <w:t xml:space="preserve"> ogrzewania pacjenta do którego przeznaczonych jest 16 różnych modeli kocy do wyboru w zależności od ułożenia pacjenta i zakresu dostępu chirurgicznego (m.in. koce na dolną część ciała; koce na górną część ciała; koce na całe ciało; koce pediatryczne; koce pod pacjenta)? W ofercie brak kocy specjalnych, posiadających dodatkowe właściwości termoizolacyjne.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21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podtrzymuje zapisy SIWZ.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22.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zał.3.3_worek_zestaw_urzadzenie_pompa zadanie 3.3 </w:t>
      </w:r>
      <w:r w:rsidRPr="00733DA8">
        <w:rPr>
          <w:rFonts w:ascii="Calibri" w:hAnsi="Calibri" w:cs="Calibri"/>
          <w:b/>
          <w:sz w:val="22"/>
          <w:szCs w:val="22"/>
        </w:rPr>
        <w:t xml:space="preserve"> do SIWZ w pkt. 18.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 w:rsidRPr="00733DA8">
        <w:rPr>
          <w:rFonts w:ascii="Calibri" w:hAnsi="Calibri" w:cs="Calibri"/>
          <w:bCs/>
          <w:sz w:val="22"/>
          <w:szCs w:val="22"/>
        </w:rPr>
        <w:t>Czy Zamawiający dopuści koce na całe ciało dla dorosłych o wymiarach 203cm x 102 cm?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 w:rsidRPr="00733DA8">
        <w:rPr>
          <w:rFonts w:ascii="Calibri" w:hAnsi="Calibri" w:cs="Calibri"/>
          <w:b/>
          <w:sz w:val="22"/>
          <w:szCs w:val="22"/>
        </w:rPr>
        <w:t xml:space="preserve"> 22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modyfikuje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>zał.3.3_worek_zestaw_urzadzenie_pompa, zadanie 3.3</w:t>
      </w:r>
      <w:r w:rsidRPr="00733DA8">
        <w:rPr>
          <w:rFonts w:ascii="Calibri" w:hAnsi="Calibri" w:cs="Calibri"/>
          <w:sz w:val="22"/>
          <w:szCs w:val="22"/>
        </w:rPr>
        <w:t>do SIWZ w pkt. 18 w następujący sposób: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9469A5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18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</w:rPr>
              <w:t>Jednorazowe koce ogrzewające dla dorosłych:</w:t>
            </w:r>
          </w:p>
          <w:p w:rsidR="00B448A6" w:rsidRPr="00733DA8" w:rsidRDefault="00B448A6" w:rsidP="00D71F46">
            <w:pPr>
              <w:spacing w:before="20" w:after="20"/>
              <w:rPr>
                <w:rFonts w:cs="Calibri"/>
              </w:rPr>
            </w:pPr>
            <w:r w:rsidRPr="00733DA8">
              <w:rPr>
                <w:rFonts w:cs="Calibri"/>
              </w:rPr>
              <w:t xml:space="preserve">  - koc na całe ciało (wymiar min. 218 x 127 cm) (+/- 25 cm w każdej płaszczyźnie) - 7 szt.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48A6" w:rsidRPr="00733DA8" w:rsidRDefault="00B448A6" w:rsidP="00D71F46">
            <w:pPr>
              <w:jc w:val="center"/>
              <w:rPr>
                <w:rFonts w:cs="Calibri"/>
              </w:rPr>
            </w:pPr>
            <w:r w:rsidRPr="00733DA8">
              <w:rPr>
                <w:rFonts w:cs="Calibri"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48A6" w:rsidRPr="00733DA8" w:rsidRDefault="00B448A6" w:rsidP="00D71F46">
            <w:pPr>
              <w:pStyle w:val="Zawartotabeli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8A6" w:rsidRPr="00733DA8" w:rsidRDefault="00B448A6" w:rsidP="00D71F46">
            <w:pPr>
              <w:rPr>
                <w:rFonts w:cs="Calibri"/>
              </w:rPr>
            </w:pPr>
            <w:r w:rsidRPr="00733DA8">
              <w:rPr>
                <w:rFonts w:cs="Calibri"/>
                <w:bCs/>
              </w:rPr>
              <w:t>Warunek graniczny – brak pkt.</w:t>
            </w:r>
          </w:p>
        </w:tc>
      </w:tr>
    </w:tbl>
    <w:p w:rsidR="00B448A6" w:rsidRPr="00733DA8" w:rsidRDefault="00B448A6" w:rsidP="009469A5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Pytanie </w:t>
      </w:r>
      <w:r w:rsidRPr="00D71F46">
        <w:rPr>
          <w:rFonts w:ascii="Calibri" w:hAnsi="Calibri" w:cs="Calibri"/>
          <w:b/>
          <w:sz w:val="22"/>
          <w:szCs w:val="22"/>
        </w:rPr>
        <w:t xml:space="preserve">nr </w:t>
      </w:r>
      <w:r w:rsidRPr="00733DA8">
        <w:rPr>
          <w:rFonts w:ascii="Calibri" w:hAnsi="Calibri" w:cs="Calibri"/>
          <w:b/>
          <w:sz w:val="22"/>
          <w:szCs w:val="22"/>
        </w:rPr>
        <w:t xml:space="preserve">23. Dotyczy załącznika nr </w:t>
      </w:r>
      <w:r w:rsidRPr="00733DA8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zał.3.5_holter ekg, zadanie 5 </w:t>
      </w:r>
      <w:r w:rsidRPr="00733DA8">
        <w:rPr>
          <w:rFonts w:ascii="Calibri" w:hAnsi="Calibri" w:cs="Calibri"/>
          <w:b/>
          <w:sz w:val="22"/>
          <w:szCs w:val="22"/>
        </w:rPr>
        <w:t>do SIWZ w pkt. 10.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9469A5">
      <w:pPr>
        <w:spacing w:line="360" w:lineRule="auto"/>
        <w:rPr>
          <w:rFonts w:cs="Calibri"/>
        </w:rPr>
      </w:pPr>
      <w:r w:rsidRPr="00733DA8">
        <w:rPr>
          <w:rFonts w:cs="Calibri"/>
        </w:rPr>
        <w:t>Prosimy Zamawiającego o doprecyzowanie czy wymaga oprogramowania wraz z rejestratorem EKG czy samego rejestratora. Jeśli Zamawiający wymaga samego rejestratora, prosimy o wykreślenie z zestawienia parametrów pkt 10 „Oprogramowanie współpracujące z system operacyjnym Windows XP i 7”.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733DA8">
        <w:rPr>
          <w:rFonts w:ascii="Calibri" w:hAnsi="Calibri" w:cs="Calibri"/>
          <w:b/>
          <w:sz w:val="22"/>
          <w:szCs w:val="22"/>
        </w:rPr>
        <w:t xml:space="preserve">Odpowiedz </w:t>
      </w:r>
      <w:r w:rsidRPr="00D71F46">
        <w:rPr>
          <w:rFonts w:ascii="Calibri" w:hAnsi="Calibri" w:cs="Calibri"/>
          <w:b/>
          <w:sz w:val="22"/>
          <w:szCs w:val="22"/>
        </w:rPr>
        <w:t>na pytanie nr</w:t>
      </w:r>
      <w:r>
        <w:rPr>
          <w:rFonts w:ascii="Calibri" w:hAnsi="Calibri" w:cs="Calibri"/>
          <w:b/>
          <w:sz w:val="22"/>
          <w:szCs w:val="22"/>
        </w:rPr>
        <w:t xml:space="preserve"> 23</w:t>
      </w:r>
      <w:r w:rsidRPr="00733DA8">
        <w:rPr>
          <w:rFonts w:ascii="Calibri" w:hAnsi="Calibri" w:cs="Calibri"/>
          <w:b/>
          <w:sz w:val="22"/>
          <w:szCs w:val="22"/>
        </w:rPr>
        <w:t>:</w:t>
      </w:r>
    </w:p>
    <w:p w:rsidR="00B448A6" w:rsidRPr="00733DA8" w:rsidRDefault="00B448A6" w:rsidP="009469A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wyjaśnia iż przedmiotem zamówienia jest sam rejestrator bez oprogramowania i rezygnuje z zapisu treść załącznika </w:t>
      </w:r>
      <w:r w:rsidRPr="00733DA8">
        <w:rPr>
          <w:rFonts w:ascii="Calibri" w:hAnsi="Calibri" w:cs="Calibri"/>
          <w:sz w:val="22"/>
          <w:szCs w:val="22"/>
          <w:shd w:val="clear" w:color="auto" w:fill="FFFFFF"/>
        </w:rPr>
        <w:t xml:space="preserve">zał.3.5_holter ekg, zadanie 5 </w:t>
      </w:r>
      <w:r w:rsidRPr="00733DA8">
        <w:rPr>
          <w:rFonts w:ascii="Calibri" w:hAnsi="Calibri" w:cs="Calibri"/>
          <w:sz w:val="22"/>
          <w:szCs w:val="22"/>
        </w:rPr>
        <w:t>do SIWZ w pkt. 10 w następujący sposób: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96"/>
        <w:gridCol w:w="3528"/>
        <w:gridCol w:w="2160"/>
        <w:gridCol w:w="1469"/>
        <w:gridCol w:w="1629"/>
      </w:tblGrid>
      <w:tr w:rsidR="00B448A6" w:rsidRPr="00733DA8" w:rsidTr="00D71F46">
        <w:trPr>
          <w:cantSplit/>
          <w:trHeight w:val="142"/>
          <w:tblHeader/>
          <w:jc w:val="center"/>
        </w:trPr>
        <w:tc>
          <w:tcPr>
            <w:tcW w:w="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9469A5">
            <w:pPr>
              <w:pStyle w:val="Zawartotabeli"/>
              <w:snapToGri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733DA8"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</w:p>
        </w:tc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Oprogramowanie współpracujące z systemami operacyjnymi Windows XP i 7.</w:t>
            </w:r>
          </w:p>
        </w:tc>
        <w:tc>
          <w:tcPr>
            <w:tcW w:w="11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B448A6" w:rsidRPr="00733DA8" w:rsidRDefault="00B448A6" w:rsidP="00D71F46">
            <w:pPr>
              <w:jc w:val="center"/>
              <w:rPr>
                <w:rFonts w:cs="Calibri"/>
                <w:strike/>
              </w:rPr>
            </w:pPr>
            <w:r w:rsidRPr="00733DA8">
              <w:rPr>
                <w:rFonts w:cs="Calibri"/>
                <w:strike/>
              </w:rPr>
              <w:t>TAK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448A6" w:rsidRPr="00733DA8" w:rsidRDefault="00B448A6" w:rsidP="00D71F46">
            <w:pPr>
              <w:snapToGrid w:val="0"/>
              <w:rPr>
                <w:rFonts w:cs="Calibri"/>
                <w:strike/>
              </w:rPr>
            </w:pPr>
          </w:p>
        </w:tc>
        <w:tc>
          <w:tcPr>
            <w:tcW w:w="8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448A6" w:rsidRPr="00733DA8" w:rsidRDefault="00B448A6" w:rsidP="00D71F46">
            <w:pPr>
              <w:rPr>
                <w:rFonts w:cs="Calibri"/>
                <w:strike/>
              </w:rPr>
            </w:pPr>
            <w:r w:rsidRPr="00733DA8">
              <w:rPr>
                <w:rFonts w:cs="Calibri"/>
                <w:bCs/>
                <w:strike/>
              </w:rPr>
              <w:t>Warunek graniczny – brak pkt.</w:t>
            </w:r>
          </w:p>
        </w:tc>
      </w:tr>
    </w:tbl>
    <w:p w:rsidR="00B448A6" w:rsidRPr="00733DA8" w:rsidRDefault="00B448A6" w:rsidP="009469A5">
      <w:pPr>
        <w:pStyle w:val="Tekstpodstawowywcity22"/>
        <w:spacing w:after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Zamawiający załącza na stronie internetowej zaktualizowany załącznik.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Zamawiający informuje, że pytania oraz odpowiedzi na nie stają się integralną częścią specyfikacji istotnych warunków zamówienia i będą wiążące przy składaniu ofert 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>Do wiadomości: - wszyscy uczestnicy</w:t>
      </w: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448A6" w:rsidRPr="00733DA8" w:rsidRDefault="00B448A6" w:rsidP="008B03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3DA8">
        <w:rPr>
          <w:rFonts w:ascii="Calibri" w:hAnsi="Calibri" w:cs="Calibri"/>
          <w:sz w:val="22"/>
          <w:szCs w:val="22"/>
        </w:rPr>
        <w:t xml:space="preserve"> ______________________________</w:t>
      </w:r>
    </w:p>
    <w:p w:rsidR="00B448A6" w:rsidRDefault="00B448A6" w:rsidP="00D42B4E">
      <w:pPr>
        <w:jc w:val="both"/>
        <w:rPr>
          <w:rFonts w:ascii="Garamond" w:hAnsi="Garamond" w:cs="Arial"/>
          <w:color w:val="000000"/>
        </w:rPr>
      </w:pPr>
      <w:r w:rsidRPr="00733DA8">
        <w:rPr>
          <w:rFonts w:cs="Calibri"/>
        </w:rPr>
        <w:t xml:space="preserve"> </w:t>
      </w:r>
      <w:r>
        <w:rPr>
          <w:rFonts w:ascii="Garamond" w:hAnsi="Garamond" w:cs="Arial"/>
          <w:color w:val="000000"/>
        </w:rPr>
        <w:t>Katarzyna Lebiotkowska Prezes Zarządu</w:t>
      </w:r>
    </w:p>
    <w:sectPr w:rsidR="00B448A6" w:rsidSect="008B039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A6" w:rsidRDefault="00B448A6" w:rsidP="008B0398">
      <w:pPr>
        <w:spacing w:after="0" w:line="240" w:lineRule="auto"/>
      </w:pPr>
      <w:r>
        <w:separator/>
      </w:r>
    </w:p>
  </w:endnote>
  <w:endnote w:type="continuationSeparator" w:id="0">
    <w:p w:rsidR="00B448A6" w:rsidRDefault="00B448A6" w:rsidP="008B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InfoTextPro-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foText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foText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A6" w:rsidRDefault="00B448A6" w:rsidP="00184B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8A6" w:rsidRDefault="00B448A6" w:rsidP="000814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A6" w:rsidRDefault="00B448A6" w:rsidP="00184B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B448A6" w:rsidRDefault="00B448A6" w:rsidP="0008142E">
    <w:pPr>
      <w:pStyle w:val="Footer"/>
      <w:ind w:right="360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223.5pt;height:68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A6" w:rsidRDefault="00B448A6" w:rsidP="008B0398">
      <w:pPr>
        <w:spacing w:after="0" w:line="240" w:lineRule="auto"/>
      </w:pPr>
      <w:r>
        <w:separator/>
      </w:r>
    </w:p>
  </w:footnote>
  <w:footnote w:type="continuationSeparator" w:id="0">
    <w:p w:rsidR="00B448A6" w:rsidRDefault="00B448A6" w:rsidP="008B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A6" w:rsidRDefault="00B448A6">
    <w:pPr>
      <w:pStyle w:val="Header"/>
    </w:pPr>
  </w:p>
  <w:tbl>
    <w:tblPr>
      <w:tblW w:w="9923" w:type="dxa"/>
      <w:tblInd w:w="-176" w:type="dxa"/>
      <w:tblLook w:val="00A0"/>
    </w:tblPr>
    <w:tblGrid>
      <w:gridCol w:w="3261"/>
      <w:gridCol w:w="3260"/>
      <w:gridCol w:w="3118"/>
    </w:tblGrid>
    <w:tr w:rsidR="00B448A6" w:rsidRPr="008B0398" w:rsidTr="008B0398">
      <w:tc>
        <w:tcPr>
          <w:tcW w:w="3545" w:type="dxa"/>
        </w:tcPr>
        <w:p w:rsidR="00B448A6" w:rsidRPr="008B0398" w:rsidRDefault="00B448A6" w:rsidP="008B0398">
          <w:pPr>
            <w:pStyle w:val="NormalWeb"/>
            <w:spacing w:before="0" w:beforeAutospacing="0" w:after="0" w:afterAutospacing="0"/>
            <w:rPr>
              <w:rStyle w:val="Strong"/>
              <w:rFonts w:ascii="InfoTextPro-Bold" w:hAnsi="InfoTextPro-Bold" w:cs="InfoTextPro-Bold"/>
              <w:b w:val="0"/>
              <w:bCs/>
              <w:color w:val="00B6A5"/>
            </w:rPr>
          </w:pPr>
          <w:r w:rsidRPr="008B0398">
            <w:rPr>
              <w:rStyle w:val="Strong"/>
              <w:rFonts w:ascii="InfoTextPro-Bold" w:hAnsi="InfoTextPro-Bold" w:cs="InfoTextPro-Bold"/>
              <w:b w:val="0"/>
              <w:bCs/>
              <w:color w:val="00B6A5"/>
            </w:rPr>
            <w:t xml:space="preserve">Lubuski Szpital Specjalistyczny Pulmonologiczno-Kardiologiczny </w:t>
          </w:r>
          <w:r w:rsidRPr="008B0398">
            <w:rPr>
              <w:rStyle w:val="Strong"/>
              <w:rFonts w:ascii="InfoTextPro-Bold" w:hAnsi="InfoTextPro-Bold" w:cs="InfoTextPro-Bold"/>
              <w:b w:val="0"/>
              <w:bCs/>
              <w:color w:val="00B6A5"/>
            </w:rPr>
            <w:br/>
            <w:t>w Torzymiu Sp. z o.o</w:t>
          </w:r>
        </w:p>
      </w:tc>
      <w:tc>
        <w:tcPr>
          <w:tcW w:w="3260" w:type="dxa"/>
        </w:tcPr>
        <w:p w:rsidR="00B448A6" w:rsidRPr="008B0398" w:rsidRDefault="00B448A6" w:rsidP="008B0398">
          <w:pPr>
            <w:pStyle w:val="NormalWeb"/>
            <w:shd w:val="clear" w:color="auto" w:fill="FFFFFF"/>
            <w:spacing w:before="0" w:beforeAutospacing="0" w:after="0" w:afterAutospacing="0"/>
            <w:rPr>
              <w:rFonts w:ascii="InfoTextPro" w:hAnsi="InfoTextPro" w:cs="InfoTextPro"/>
              <w:sz w:val="18"/>
            </w:rPr>
          </w:pPr>
          <w:r w:rsidRPr="008B0398">
            <w:rPr>
              <w:rFonts w:ascii="InfoTextPro" w:hAnsi="InfoTextPro" w:cs="InfoTextPro"/>
              <w:sz w:val="18"/>
            </w:rPr>
            <w:t>ul. Wojska Polskiego 52, 66-235 Torzym</w:t>
          </w:r>
          <w:r w:rsidRPr="008B0398">
            <w:rPr>
              <w:rFonts w:ascii="InfoTextPro" w:hAnsi="InfoTextPro" w:cs="InfoTextPro"/>
              <w:sz w:val="18"/>
            </w:rPr>
            <w:br/>
            <w:t>telefon: 68 341 6300 / faks: 68 341 3040</w:t>
          </w:r>
          <w:r w:rsidRPr="008B0398">
            <w:rPr>
              <w:rFonts w:ascii="InfoTextPro" w:hAnsi="InfoTextPro" w:cs="InfoTextPro"/>
              <w:sz w:val="18"/>
            </w:rPr>
            <w:br/>
          </w:r>
          <w:hyperlink r:id="rId1" w:history="1">
            <w:r w:rsidRPr="008B0398">
              <w:rPr>
                <w:rStyle w:val="Hyperlink"/>
                <w:rFonts w:ascii="InfoTextPro" w:hAnsi="InfoTextPro" w:cs="InfoTextPro"/>
                <w:color w:val="auto"/>
                <w:sz w:val="18"/>
                <w:u w:val="none"/>
              </w:rPr>
              <w:t>sekretariat@szpitaltorzym.pl</w:t>
            </w:r>
          </w:hyperlink>
        </w:p>
        <w:p w:rsidR="00B448A6" w:rsidRPr="008B0398" w:rsidRDefault="00B448A6" w:rsidP="008B0398">
          <w:pPr>
            <w:pStyle w:val="NormalWeb"/>
            <w:spacing w:before="0" w:beforeAutospacing="0" w:after="0" w:afterAutospacing="0"/>
            <w:rPr>
              <w:rStyle w:val="Strong"/>
              <w:rFonts w:ascii="InfoTextPro" w:hAnsi="InfoTextPro" w:cs="InfoTextPro"/>
              <w:bCs/>
              <w:color w:val="231F20"/>
              <w:sz w:val="20"/>
            </w:rPr>
          </w:pPr>
          <w:hyperlink r:id="rId2" w:history="1">
            <w:r w:rsidRPr="008B0398">
              <w:rPr>
                <w:rStyle w:val="Hyperlink"/>
                <w:rFonts w:ascii="InfoTextPro" w:hAnsi="InfoTextPro" w:cs="InfoTextPro"/>
                <w:color w:val="auto"/>
                <w:sz w:val="18"/>
                <w:u w:val="none"/>
              </w:rPr>
              <w:t>www.szpitaltorzym.pl</w:t>
            </w:r>
          </w:hyperlink>
        </w:p>
      </w:tc>
      <w:tc>
        <w:tcPr>
          <w:tcW w:w="3118" w:type="dxa"/>
        </w:tcPr>
        <w:p w:rsidR="00B448A6" w:rsidRPr="008B0398" w:rsidRDefault="00B448A6" w:rsidP="008B0398">
          <w:pPr>
            <w:pStyle w:val="NormalWeb"/>
            <w:shd w:val="clear" w:color="auto" w:fill="FFFFFF"/>
            <w:spacing w:before="0" w:beforeAutospacing="0" w:after="0" w:afterAutospacing="0"/>
            <w:rPr>
              <w:rFonts w:ascii="InfoTextPro CE" w:hAnsi="InfoTextPro CE" w:cs="InfoTextPro CE"/>
              <w:color w:val="231F20"/>
              <w:sz w:val="20"/>
            </w:rPr>
          </w:pPr>
          <w:r w:rsidRPr="008B0398">
            <w:rPr>
              <w:rFonts w:ascii="InfoTextPro CE" w:hAnsi="InfoTextPro CE" w:cs="InfoTextPro CE"/>
              <w:color w:val="231F20"/>
              <w:sz w:val="20"/>
            </w:rPr>
            <w:t>KRS: 000365415, Sąd Rejestrowy</w:t>
          </w:r>
          <w:r w:rsidRPr="008B0398">
            <w:rPr>
              <w:rFonts w:ascii="InfoTextPro CE" w:hAnsi="InfoTextPro CE" w:cs="InfoTextPro CE"/>
              <w:color w:val="231F20"/>
              <w:sz w:val="20"/>
            </w:rPr>
            <w:br/>
            <w:t xml:space="preserve"> – Sąd Rejonowy w Zielonej Górze</w:t>
          </w:r>
          <w:r w:rsidRPr="008B0398">
            <w:rPr>
              <w:rFonts w:ascii="InfoTextPro CE" w:hAnsi="InfoTextPro CE" w:cs="InfoTextPro CE"/>
              <w:color w:val="231F20"/>
              <w:sz w:val="20"/>
            </w:rPr>
            <w:br/>
            <w:t>NIP: 4290063582, Regon: 080467187</w:t>
          </w:r>
        </w:p>
        <w:p w:rsidR="00B448A6" w:rsidRPr="008B0398" w:rsidRDefault="00B448A6" w:rsidP="008B0398">
          <w:pPr>
            <w:pStyle w:val="NormalWeb"/>
            <w:shd w:val="clear" w:color="auto" w:fill="FFFFFF"/>
            <w:spacing w:before="0" w:beforeAutospacing="0" w:after="0" w:afterAutospacing="0"/>
            <w:rPr>
              <w:rFonts w:ascii="InfoTextPro CE" w:hAnsi="InfoTextPro CE" w:cs="InfoTextPro CE"/>
              <w:color w:val="231F20"/>
              <w:sz w:val="20"/>
            </w:rPr>
          </w:pPr>
          <w:r w:rsidRPr="008B0398">
            <w:rPr>
              <w:rFonts w:ascii="InfoTextPro CE" w:hAnsi="InfoTextPro CE" w:cs="InfoTextPro CE"/>
              <w:color w:val="231F20"/>
              <w:sz w:val="20"/>
            </w:rPr>
            <w:t>Kapitał zakładowy: 19.600.000,00 zł</w:t>
          </w:r>
        </w:p>
        <w:p w:rsidR="00B448A6" w:rsidRPr="008B0398" w:rsidRDefault="00B448A6" w:rsidP="008B0398">
          <w:pPr>
            <w:pStyle w:val="NormalWeb"/>
            <w:spacing w:before="0" w:beforeAutospacing="0" w:after="0" w:afterAutospacing="0"/>
            <w:rPr>
              <w:rStyle w:val="Strong"/>
              <w:rFonts w:ascii="InfoTextPro" w:hAnsi="InfoTextPro" w:cs="InfoTextPro"/>
              <w:bCs/>
              <w:color w:val="231F20"/>
              <w:sz w:val="20"/>
            </w:rPr>
          </w:pPr>
        </w:p>
      </w:tc>
    </w:tr>
  </w:tbl>
  <w:p w:rsidR="00B448A6" w:rsidRDefault="00B448A6">
    <w:pPr>
      <w:pStyle w:val="Header"/>
    </w:pPr>
  </w:p>
  <w:p w:rsidR="00B448A6" w:rsidRDefault="00B448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A20"/>
    <w:multiLevelType w:val="hybridMultilevel"/>
    <w:tmpl w:val="2A60F0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166591"/>
    <w:multiLevelType w:val="hybridMultilevel"/>
    <w:tmpl w:val="4B0E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B174BA"/>
    <w:multiLevelType w:val="hybridMultilevel"/>
    <w:tmpl w:val="C8D89B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1E0"/>
    <w:rsid w:val="00001166"/>
    <w:rsid w:val="00002D0F"/>
    <w:rsid w:val="00004E7F"/>
    <w:rsid w:val="00005068"/>
    <w:rsid w:val="00005215"/>
    <w:rsid w:val="00010FF9"/>
    <w:rsid w:val="0001196B"/>
    <w:rsid w:val="00017D97"/>
    <w:rsid w:val="000251E0"/>
    <w:rsid w:val="000374EF"/>
    <w:rsid w:val="00047CD5"/>
    <w:rsid w:val="00054239"/>
    <w:rsid w:val="000542CB"/>
    <w:rsid w:val="00060CD9"/>
    <w:rsid w:val="00062C19"/>
    <w:rsid w:val="00071809"/>
    <w:rsid w:val="000777D0"/>
    <w:rsid w:val="0008142E"/>
    <w:rsid w:val="00082EFC"/>
    <w:rsid w:val="00086DF9"/>
    <w:rsid w:val="000978A9"/>
    <w:rsid w:val="000A3A02"/>
    <w:rsid w:val="000A56F8"/>
    <w:rsid w:val="000A5FA3"/>
    <w:rsid w:val="000A72DC"/>
    <w:rsid w:val="000B1124"/>
    <w:rsid w:val="000B30DF"/>
    <w:rsid w:val="000B4411"/>
    <w:rsid w:val="000B75C0"/>
    <w:rsid w:val="000C55E2"/>
    <w:rsid w:val="000D00C0"/>
    <w:rsid w:val="000D67AA"/>
    <w:rsid w:val="000E2CB2"/>
    <w:rsid w:val="000F0B11"/>
    <w:rsid w:val="000F3248"/>
    <w:rsid w:val="000F3945"/>
    <w:rsid w:val="000F5B7E"/>
    <w:rsid w:val="001121E3"/>
    <w:rsid w:val="00122E9F"/>
    <w:rsid w:val="001239CD"/>
    <w:rsid w:val="00126A07"/>
    <w:rsid w:val="00127FB1"/>
    <w:rsid w:val="00132873"/>
    <w:rsid w:val="0013360A"/>
    <w:rsid w:val="00137608"/>
    <w:rsid w:val="00137E72"/>
    <w:rsid w:val="00140049"/>
    <w:rsid w:val="00140BF7"/>
    <w:rsid w:val="001450B9"/>
    <w:rsid w:val="00145DCF"/>
    <w:rsid w:val="0014717A"/>
    <w:rsid w:val="00150128"/>
    <w:rsid w:val="00151B4E"/>
    <w:rsid w:val="001526D2"/>
    <w:rsid w:val="00157247"/>
    <w:rsid w:val="00157FAE"/>
    <w:rsid w:val="0016481B"/>
    <w:rsid w:val="00164A50"/>
    <w:rsid w:val="00165433"/>
    <w:rsid w:val="00165835"/>
    <w:rsid w:val="0017084E"/>
    <w:rsid w:val="0017205E"/>
    <w:rsid w:val="00176251"/>
    <w:rsid w:val="001765AE"/>
    <w:rsid w:val="00180055"/>
    <w:rsid w:val="00180A2D"/>
    <w:rsid w:val="00184A98"/>
    <w:rsid w:val="00184BEF"/>
    <w:rsid w:val="00194BDE"/>
    <w:rsid w:val="00194DE8"/>
    <w:rsid w:val="00194E71"/>
    <w:rsid w:val="0019696B"/>
    <w:rsid w:val="001974E0"/>
    <w:rsid w:val="00197E5E"/>
    <w:rsid w:val="001A1276"/>
    <w:rsid w:val="001A4016"/>
    <w:rsid w:val="001A51DC"/>
    <w:rsid w:val="001A743C"/>
    <w:rsid w:val="001C5AB1"/>
    <w:rsid w:val="001D2C85"/>
    <w:rsid w:val="001D6938"/>
    <w:rsid w:val="001F033A"/>
    <w:rsid w:val="001F4BB1"/>
    <w:rsid w:val="00207D7A"/>
    <w:rsid w:val="00221240"/>
    <w:rsid w:val="00236E8E"/>
    <w:rsid w:val="00237E3E"/>
    <w:rsid w:val="00244CBA"/>
    <w:rsid w:val="00250370"/>
    <w:rsid w:val="00267CD5"/>
    <w:rsid w:val="00273F2E"/>
    <w:rsid w:val="002849F1"/>
    <w:rsid w:val="00286D30"/>
    <w:rsid w:val="00287CFA"/>
    <w:rsid w:val="00290056"/>
    <w:rsid w:val="00290304"/>
    <w:rsid w:val="002921AF"/>
    <w:rsid w:val="00293851"/>
    <w:rsid w:val="00295269"/>
    <w:rsid w:val="002A11BB"/>
    <w:rsid w:val="002A4D40"/>
    <w:rsid w:val="002A52BB"/>
    <w:rsid w:val="002A6875"/>
    <w:rsid w:val="002B11B0"/>
    <w:rsid w:val="002B2D39"/>
    <w:rsid w:val="002B5C6F"/>
    <w:rsid w:val="002C7840"/>
    <w:rsid w:val="002D24E5"/>
    <w:rsid w:val="002D3C1E"/>
    <w:rsid w:val="002E53AD"/>
    <w:rsid w:val="002E6483"/>
    <w:rsid w:val="002E6949"/>
    <w:rsid w:val="002E785B"/>
    <w:rsid w:val="002F1422"/>
    <w:rsid w:val="00305486"/>
    <w:rsid w:val="0030607E"/>
    <w:rsid w:val="00324130"/>
    <w:rsid w:val="00332CBF"/>
    <w:rsid w:val="00333D91"/>
    <w:rsid w:val="0034335B"/>
    <w:rsid w:val="00343703"/>
    <w:rsid w:val="00350BD3"/>
    <w:rsid w:val="00351745"/>
    <w:rsid w:val="00361F51"/>
    <w:rsid w:val="00373274"/>
    <w:rsid w:val="0037570F"/>
    <w:rsid w:val="00377F95"/>
    <w:rsid w:val="00382E7D"/>
    <w:rsid w:val="00390314"/>
    <w:rsid w:val="003A087B"/>
    <w:rsid w:val="003C2C31"/>
    <w:rsid w:val="003C66B2"/>
    <w:rsid w:val="003C7806"/>
    <w:rsid w:val="003D0B3C"/>
    <w:rsid w:val="003D2EAE"/>
    <w:rsid w:val="003D4E5C"/>
    <w:rsid w:val="003F5DA3"/>
    <w:rsid w:val="00407698"/>
    <w:rsid w:val="00411EC2"/>
    <w:rsid w:val="004124BB"/>
    <w:rsid w:val="00422B7C"/>
    <w:rsid w:val="00431CB1"/>
    <w:rsid w:val="0044111D"/>
    <w:rsid w:val="00441345"/>
    <w:rsid w:val="00442D4D"/>
    <w:rsid w:val="0044465F"/>
    <w:rsid w:val="004478D7"/>
    <w:rsid w:val="00453917"/>
    <w:rsid w:val="004603F1"/>
    <w:rsid w:val="004629AD"/>
    <w:rsid w:val="00466DC2"/>
    <w:rsid w:val="00470200"/>
    <w:rsid w:val="00473DC4"/>
    <w:rsid w:val="00477B51"/>
    <w:rsid w:val="00482C3C"/>
    <w:rsid w:val="004832D0"/>
    <w:rsid w:val="00490245"/>
    <w:rsid w:val="00491B54"/>
    <w:rsid w:val="004A3889"/>
    <w:rsid w:val="004A5E14"/>
    <w:rsid w:val="004A70C5"/>
    <w:rsid w:val="004A764C"/>
    <w:rsid w:val="004C2A29"/>
    <w:rsid w:val="004C68B7"/>
    <w:rsid w:val="004D141F"/>
    <w:rsid w:val="004E2B48"/>
    <w:rsid w:val="004F6CEE"/>
    <w:rsid w:val="005000B0"/>
    <w:rsid w:val="00514F61"/>
    <w:rsid w:val="00522D22"/>
    <w:rsid w:val="0053766E"/>
    <w:rsid w:val="00542491"/>
    <w:rsid w:val="00546387"/>
    <w:rsid w:val="0054767A"/>
    <w:rsid w:val="005509F4"/>
    <w:rsid w:val="005516E7"/>
    <w:rsid w:val="0056278B"/>
    <w:rsid w:val="00562FC3"/>
    <w:rsid w:val="00566C3B"/>
    <w:rsid w:val="00577FFC"/>
    <w:rsid w:val="00585560"/>
    <w:rsid w:val="00590540"/>
    <w:rsid w:val="0059164A"/>
    <w:rsid w:val="00593C6A"/>
    <w:rsid w:val="00594788"/>
    <w:rsid w:val="005D3F93"/>
    <w:rsid w:val="005E0EDC"/>
    <w:rsid w:val="005E1D7F"/>
    <w:rsid w:val="005E3177"/>
    <w:rsid w:val="005F06D5"/>
    <w:rsid w:val="005F44AC"/>
    <w:rsid w:val="00604907"/>
    <w:rsid w:val="00610A93"/>
    <w:rsid w:val="00614666"/>
    <w:rsid w:val="006204D1"/>
    <w:rsid w:val="006216AD"/>
    <w:rsid w:val="00622FCB"/>
    <w:rsid w:val="00624D06"/>
    <w:rsid w:val="00634328"/>
    <w:rsid w:val="00636E8B"/>
    <w:rsid w:val="00652493"/>
    <w:rsid w:val="006526E5"/>
    <w:rsid w:val="00655B89"/>
    <w:rsid w:val="006603B6"/>
    <w:rsid w:val="00663FFF"/>
    <w:rsid w:val="006948C2"/>
    <w:rsid w:val="006A10D5"/>
    <w:rsid w:val="006B4078"/>
    <w:rsid w:val="006C36E1"/>
    <w:rsid w:val="006C457A"/>
    <w:rsid w:val="006D34E0"/>
    <w:rsid w:val="006E3CF4"/>
    <w:rsid w:val="006E5CA9"/>
    <w:rsid w:val="006E6FDD"/>
    <w:rsid w:val="006E7EE1"/>
    <w:rsid w:val="006F0181"/>
    <w:rsid w:val="006F0A30"/>
    <w:rsid w:val="006F691E"/>
    <w:rsid w:val="006F69FC"/>
    <w:rsid w:val="00704E35"/>
    <w:rsid w:val="00710E27"/>
    <w:rsid w:val="007200F6"/>
    <w:rsid w:val="00722153"/>
    <w:rsid w:val="00732759"/>
    <w:rsid w:val="00733DA8"/>
    <w:rsid w:val="007468CE"/>
    <w:rsid w:val="0075192E"/>
    <w:rsid w:val="0076280F"/>
    <w:rsid w:val="00772668"/>
    <w:rsid w:val="00773004"/>
    <w:rsid w:val="00774EA7"/>
    <w:rsid w:val="00784741"/>
    <w:rsid w:val="00785CBC"/>
    <w:rsid w:val="00785F60"/>
    <w:rsid w:val="007861D3"/>
    <w:rsid w:val="00793F35"/>
    <w:rsid w:val="00796689"/>
    <w:rsid w:val="007A3AA3"/>
    <w:rsid w:val="007A497D"/>
    <w:rsid w:val="007B3347"/>
    <w:rsid w:val="007B66F7"/>
    <w:rsid w:val="007C33B5"/>
    <w:rsid w:val="007D0B41"/>
    <w:rsid w:val="007D2721"/>
    <w:rsid w:val="007D65D0"/>
    <w:rsid w:val="007E710F"/>
    <w:rsid w:val="007F0FB1"/>
    <w:rsid w:val="007F2E43"/>
    <w:rsid w:val="008076F6"/>
    <w:rsid w:val="00810460"/>
    <w:rsid w:val="0081574E"/>
    <w:rsid w:val="0082360B"/>
    <w:rsid w:val="00827195"/>
    <w:rsid w:val="00837540"/>
    <w:rsid w:val="00840268"/>
    <w:rsid w:val="0084265A"/>
    <w:rsid w:val="00852AED"/>
    <w:rsid w:val="00854BB4"/>
    <w:rsid w:val="00856539"/>
    <w:rsid w:val="00856589"/>
    <w:rsid w:val="00861C92"/>
    <w:rsid w:val="00864098"/>
    <w:rsid w:val="0087180D"/>
    <w:rsid w:val="00872268"/>
    <w:rsid w:val="00881DFA"/>
    <w:rsid w:val="00891651"/>
    <w:rsid w:val="00893C18"/>
    <w:rsid w:val="008A4CBC"/>
    <w:rsid w:val="008B0398"/>
    <w:rsid w:val="008B7984"/>
    <w:rsid w:val="008C0425"/>
    <w:rsid w:val="008C14E1"/>
    <w:rsid w:val="008D48D0"/>
    <w:rsid w:val="00900BB2"/>
    <w:rsid w:val="00901592"/>
    <w:rsid w:val="0090181A"/>
    <w:rsid w:val="00903B97"/>
    <w:rsid w:val="0092011E"/>
    <w:rsid w:val="00924ED2"/>
    <w:rsid w:val="00935239"/>
    <w:rsid w:val="00935BCE"/>
    <w:rsid w:val="0093664D"/>
    <w:rsid w:val="009368A6"/>
    <w:rsid w:val="00937358"/>
    <w:rsid w:val="00945765"/>
    <w:rsid w:val="009469A5"/>
    <w:rsid w:val="00955F2F"/>
    <w:rsid w:val="00965F05"/>
    <w:rsid w:val="009737A1"/>
    <w:rsid w:val="009750DF"/>
    <w:rsid w:val="009914FD"/>
    <w:rsid w:val="009978F4"/>
    <w:rsid w:val="00997F5A"/>
    <w:rsid w:val="009A4761"/>
    <w:rsid w:val="009A5AA2"/>
    <w:rsid w:val="009A68C8"/>
    <w:rsid w:val="009A6F1D"/>
    <w:rsid w:val="009A71E8"/>
    <w:rsid w:val="009B3665"/>
    <w:rsid w:val="009C098C"/>
    <w:rsid w:val="009C1CCA"/>
    <w:rsid w:val="009C396A"/>
    <w:rsid w:val="009D4B22"/>
    <w:rsid w:val="009D6507"/>
    <w:rsid w:val="009E433B"/>
    <w:rsid w:val="009F0CDF"/>
    <w:rsid w:val="009F6B72"/>
    <w:rsid w:val="00A04E7F"/>
    <w:rsid w:val="00A10688"/>
    <w:rsid w:val="00A20731"/>
    <w:rsid w:val="00A222F8"/>
    <w:rsid w:val="00A24667"/>
    <w:rsid w:val="00A31B92"/>
    <w:rsid w:val="00A33416"/>
    <w:rsid w:val="00A36AA2"/>
    <w:rsid w:val="00A414BA"/>
    <w:rsid w:val="00A436F5"/>
    <w:rsid w:val="00A555C7"/>
    <w:rsid w:val="00A64394"/>
    <w:rsid w:val="00A64DFB"/>
    <w:rsid w:val="00A65B0F"/>
    <w:rsid w:val="00A67DA7"/>
    <w:rsid w:val="00A721C6"/>
    <w:rsid w:val="00A7250F"/>
    <w:rsid w:val="00A7388B"/>
    <w:rsid w:val="00A7451D"/>
    <w:rsid w:val="00A944C2"/>
    <w:rsid w:val="00A955BB"/>
    <w:rsid w:val="00AA2877"/>
    <w:rsid w:val="00AA69C2"/>
    <w:rsid w:val="00AB3DB9"/>
    <w:rsid w:val="00AC0A80"/>
    <w:rsid w:val="00AC37EF"/>
    <w:rsid w:val="00AC3E63"/>
    <w:rsid w:val="00AC7F6E"/>
    <w:rsid w:val="00AD42E8"/>
    <w:rsid w:val="00AD6528"/>
    <w:rsid w:val="00AE5CA5"/>
    <w:rsid w:val="00AF40D7"/>
    <w:rsid w:val="00B0044F"/>
    <w:rsid w:val="00B073A3"/>
    <w:rsid w:val="00B1363C"/>
    <w:rsid w:val="00B13D56"/>
    <w:rsid w:val="00B22322"/>
    <w:rsid w:val="00B32543"/>
    <w:rsid w:val="00B3362A"/>
    <w:rsid w:val="00B400F2"/>
    <w:rsid w:val="00B425FC"/>
    <w:rsid w:val="00B448A6"/>
    <w:rsid w:val="00B50AF2"/>
    <w:rsid w:val="00B641B3"/>
    <w:rsid w:val="00B67624"/>
    <w:rsid w:val="00B70397"/>
    <w:rsid w:val="00B81FDD"/>
    <w:rsid w:val="00B820EF"/>
    <w:rsid w:val="00B95E17"/>
    <w:rsid w:val="00B971B1"/>
    <w:rsid w:val="00BA1EEF"/>
    <w:rsid w:val="00BA3A66"/>
    <w:rsid w:val="00BB4617"/>
    <w:rsid w:val="00BC2D02"/>
    <w:rsid w:val="00BC76DC"/>
    <w:rsid w:val="00BD2C55"/>
    <w:rsid w:val="00BD7A24"/>
    <w:rsid w:val="00BE34C5"/>
    <w:rsid w:val="00BF00C8"/>
    <w:rsid w:val="00BF6D5D"/>
    <w:rsid w:val="00C02B14"/>
    <w:rsid w:val="00C05D57"/>
    <w:rsid w:val="00C0692A"/>
    <w:rsid w:val="00C11BD2"/>
    <w:rsid w:val="00C150D2"/>
    <w:rsid w:val="00C1526C"/>
    <w:rsid w:val="00C2115B"/>
    <w:rsid w:val="00C25B58"/>
    <w:rsid w:val="00C2783F"/>
    <w:rsid w:val="00C479D1"/>
    <w:rsid w:val="00C51E7C"/>
    <w:rsid w:val="00C544A7"/>
    <w:rsid w:val="00C65061"/>
    <w:rsid w:val="00C83C9E"/>
    <w:rsid w:val="00C83E6F"/>
    <w:rsid w:val="00C846E9"/>
    <w:rsid w:val="00C87657"/>
    <w:rsid w:val="00C95843"/>
    <w:rsid w:val="00C97D4D"/>
    <w:rsid w:val="00CA0D30"/>
    <w:rsid w:val="00CA24CD"/>
    <w:rsid w:val="00CB0408"/>
    <w:rsid w:val="00CC040F"/>
    <w:rsid w:val="00CC2C76"/>
    <w:rsid w:val="00CD1C4F"/>
    <w:rsid w:val="00CE0E75"/>
    <w:rsid w:val="00CE10C4"/>
    <w:rsid w:val="00D00C35"/>
    <w:rsid w:val="00D03E28"/>
    <w:rsid w:val="00D112B5"/>
    <w:rsid w:val="00D21C3E"/>
    <w:rsid w:val="00D2265D"/>
    <w:rsid w:val="00D35E65"/>
    <w:rsid w:val="00D400DB"/>
    <w:rsid w:val="00D41FA9"/>
    <w:rsid w:val="00D42B4E"/>
    <w:rsid w:val="00D4657F"/>
    <w:rsid w:val="00D542C0"/>
    <w:rsid w:val="00D63748"/>
    <w:rsid w:val="00D63A39"/>
    <w:rsid w:val="00D676CA"/>
    <w:rsid w:val="00D71F46"/>
    <w:rsid w:val="00D86268"/>
    <w:rsid w:val="00D8666E"/>
    <w:rsid w:val="00D93281"/>
    <w:rsid w:val="00D93455"/>
    <w:rsid w:val="00D9403D"/>
    <w:rsid w:val="00D97369"/>
    <w:rsid w:val="00DA52AC"/>
    <w:rsid w:val="00DB00A5"/>
    <w:rsid w:val="00DB0A57"/>
    <w:rsid w:val="00DB69EE"/>
    <w:rsid w:val="00DC0412"/>
    <w:rsid w:val="00DC2861"/>
    <w:rsid w:val="00DC471C"/>
    <w:rsid w:val="00DC6901"/>
    <w:rsid w:val="00DE2009"/>
    <w:rsid w:val="00DF44C6"/>
    <w:rsid w:val="00E10BB6"/>
    <w:rsid w:val="00E112A2"/>
    <w:rsid w:val="00E15CAD"/>
    <w:rsid w:val="00E22AF7"/>
    <w:rsid w:val="00E2720C"/>
    <w:rsid w:val="00E34B25"/>
    <w:rsid w:val="00E43999"/>
    <w:rsid w:val="00E45F1A"/>
    <w:rsid w:val="00E46352"/>
    <w:rsid w:val="00E50355"/>
    <w:rsid w:val="00E51DBD"/>
    <w:rsid w:val="00E5503C"/>
    <w:rsid w:val="00E64793"/>
    <w:rsid w:val="00E71634"/>
    <w:rsid w:val="00E71EFC"/>
    <w:rsid w:val="00E90165"/>
    <w:rsid w:val="00EA1B84"/>
    <w:rsid w:val="00EA2B4E"/>
    <w:rsid w:val="00EC0711"/>
    <w:rsid w:val="00EC429E"/>
    <w:rsid w:val="00EC441D"/>
    <w:rsid w:val="00ED79F4"/>
    <w:rsid w:val="00EE1C5B"/>
    <w:rsid w:val="00EE4192"/>
    <w:rsid w:val="00EF12D1"/>
    <w:rsid w:val="00EF3695"/>
    <w:rsid w:val="00EF3E79"/>
    <w:rsid w:val="00F00161"/>
    <w:rsid w:val="00F00D0E"/>
    <w:rsid w:val="00F0118C"/>
    <w:rsid w:val="00F16880"/>
    <w:rsid w:val="00F200E7"/>
    <w:rsid w:val="00F217CE"/>
    <w:rsid w:val="00F23F5C"/>
    <w:rsid w:val="00F2489F"/>
    <w:rsid w:val="00F24F0C"/>
    <w:rsid w:val="00F35369"/>
    <w:rsid w:val="00F44AFE"/>
    <w:rsid w:val="00F5490C"/>
    <w:rsid w:val="00F652F2"/>
    <w:rsid w:val="00F67228"/>
    <w:rsid w:val="00F71F8B"/>
    <w:rsid w:val="00F72FC0"/>
    <w:rsid w:val="00F744FD"/>
    <w:rsid w:val="00F75E1E"/>
    <w:rsid w:val="00F80FA0"/>
    <w:rsid w:val="00F94F68"/>
    <w:rsid w:val="00F97E9E"/>
    <w:rsid w:val="00FA0324"/>
    <w:rsid w:val="00FA2946"/>
    <w:rsid w:val="00FA6ECF"/>
    <w:rsid w:val="00FB3316"/>
    <w:rsid w:val="00FC5D3D"/>
    <w:rsid w:val="00FC6EBF"/>
    <w:rsid w:val="00FC7DC8"/>
    <w:rsid w:val="00FD2A72"/>
    <w:rsid w:val="00FD6C72"/>
    <w:rsid w:val="00FF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E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2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251E0"/>
    <w:rPr>
      <w:rFonts w:ascii="Times New Roman" w:hAnsi="Times New Roman" w:cs="Times New Roman"/>
      <w:b/>
      <w:sz w:val="36"/>
    </w:rPr>
  </w:style>
  <w:style w:type="paragraph" w:styleId="NormalWeb">
    <w:name w:val="Normal (Web)"/>
    <w:basedOn w:val="Normal"/>
    <w:uiPriority w:val="99"/>
    <w:rsid w:val="008B0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8B039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B039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B03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3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0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3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B039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398"/>
    <w:rPr>
      <w:rFonts w:ascii="Tahoma" w:hAnsi="Tahoma" w:cs="Times New Roman"/>
      <w:sz w:val="16"/>
    </w:rPr>
  </w:style>
  <w:style w:type="paragraph" w:customStyle="1" w:styleId="Tekstpodstawowywcity22">
    <w:name w:val="Tekst podstawowy wcięty 22"/>
    <w:basedOn w:val="Normal"/>
    <w:uiPriority w:val="99"/>
    <w:rsid w:val="006E6FDD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6204D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6204D1"/>
    <w:rPr>
      <w:rFonts w:ascii="Arial Narrow" w:hAnsi="Arial Narrow"/>
      <w:sz w:val="20"/>
    </w:rPr>
  </w:style>
  <w:style w:type="character" w:styleId="PageNumber">
    <w:name w:val="page number"/>
    <w:basedOn w:val="DefaultParagraphFont"/>
    <w:uiPriority w:val="99"/>
    <w:rsid w:val="000814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pitaltorzym.pl/" TargetMode="External"/><Relationship Id="rId1" Type="http://schemas.openxmlformats.org/officeDocument/2006/relationships/hyperlink" Target="mailto:sekretariat@szpitaltorzy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Desktop\LSSPK\szablon%20pisma%20firmowego-edytowal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pisma firmowego-edytowalne.dot</Template>
  <TotalTime>221</TotalTime>
  <Pages>11</Pages>
  <Words>2182</Words>
  <Characters>13094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DJurkiewicz</cp:lastModifiedBy>
  <cp:revision>6</cp:revision>
  <cp:lastPrinted>2017-11-14T10:53:00Z</cp:lastPrinted>
  <dcterms:created xsi:type="dcterms:W3CDTF">2017-11-14T08:10:00Z</dcterms:created>
  <dcterms:modified xsi:type="dcterms:W3CDTF">2017-11-14T13:16:00Z</dcterms:modified>
</cp:coreProperties>
</file>